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50" w:rsidRPr="00447C2E" w:rsidRDefault="004D3750" w:rsidP="004D3750">
      <w:pPr>
        <w:pStyle w:val="1"/>
        <w:spacing w:before="0"/>
        <w:jc w:val="center"/>
        <w:rPr>
          <w:rFonts w:ascii="Times New Roman" w:hAnsi="Times New Roman"/>
          <w:color w:val="660033"/>
          <w:sz w:val="24"/>
          <w:szCs w:val="24"/>
        </w:rPr>
      </w:pPr>
      <w:r w:rsidRPr="00447C2E">
        <w:rPr>
          <w:rFonts w:ascii="Times New Roman" w:hAnsi="Times New Roman"/>
          <w:color w:val="660033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D3750" w:rsidRPr="00447C2E" w:rsidRDefault="004D3750" w:rsidP="004D3750">
      <w:pPr>
        <w:pStyle w:val="1"/>
        <w:spacing w:before="0"/>
        <w:jc w:val="center"/>
        <w:rPr>
          <w:rFonts w:ascii="Times New Roman" w:hAnsi="Times New Roman"/>
          <w:color w:val="660033"/>
          <w:sz w:val="24"/>
          <w:szCs w:val="24"/>
        </w:rPr>
      </w:pPr>
      <w:r w:rsidRPr="00447C2E">
        <w:rPr>
          <w:rFonts w:ascii="Times New Roman" w:hAnsi="Times New Roman"/>
          <w:color w:val="660033"/>
          <w:sz w:val="24"/>
          <w:szCs w:val="24"/>
        </w:rPr>
        <w:t>детский сад комбинированного вида № 11 г. Белгорода</w:t>
      </w:r>
    </w:p>
    <w:p w:rsidR="004D3750" w:rsidRPr="00447C2E" w:rsidRDefault="004D3750" w:rsidP="004D3750">
      <w:pPr>
        <w:pStyle w:val="1"/>
        <w:spacing w:before="0"/>
        <w:rPr>
          <w:rFonts w:ascii="Cambria" w:hAnsi="Cambria"/>
          <w:color w:val="660033"/>
        </w:rPr>
      </w:pPr>
    </w:p>
    <w:p w:rsidR="004D3750" w:rsidRPr="00447C2E" w:rsidRDefault="004D3750" w:rsidP="004D3750">
      <w:pPr>
        <w:pStyle w:val="1"/>
        <w:spacing w:before="0"/>
        <w:ind w:left="360"/>
        <w:rPr>
          <w:rFonts w:ascii="Cambria" w:hAnsi="Cambria"/>
          <w:i/>
          <w:color w:val="660033"/>
          <w:sz w:val="56"/>
          <w:szCs w:val="56"/>
        </w:rPr>
      </w:pPr>
    </w:p>
    <w:p w:rsidR="004D3750" w:rsidRPr="00447C2E" w:rsidRDefault="004D3750" w:rsidP="004D3750">
      <w:pPr>
        <w:rPr>
          <w:color w:val="660033"/>
          <w:lang w:eastAsia="ru-RU"/>
        </w:rPr>
      </w:pPr>
    </w:p>
    <w:p w:rsidR="004D3750" w:rsidRPr="00447C2E" w:rsidRDefault="004D3750" w:rsidP="004D3750">
      <w:pPr>
        <w:rPr>
          <w:color w:val="660033"/>
          <w:lang w:eastAsia="ru-RU"/>
        </w:rPr>
      </w:pPr>
    </w:p>
    <w:p w:rsidR="004D3750" w:rsidRPr="00447C2E" w:rsidRDefault="004D3750" w:rsidP="004D3750">
      <w:pPr>
        <w:pStyle w:val="1"/>
        <w:rPr>
          <w:rFonts w:ascii="Cambria" w:hAnsi="Cambria"/>
          <w:i/>
          <w:color w:val="660033"/>
          <w:sz w:val="56"/>
          <w:szCs w:val="56"/>
        </w:rPr>
      </w:pPr>
    </w:p>
    <w:p w:rsidR="004D3750" w:rsidRPr="00447C2E" w:rsidRDefault="004D3750" w:rsidP="004D3750">
      <w:pPr>
        <w:pStyle w:val="1"/>
        <w:ind w:left="360"/>
        <w:jc w:val="center"/>
        <w:rPr>
          <w:rFonts w:ascii="Times New Roman" w:hAnsi="Times New Roman"/>
          <w:i/>
          <w:color w:val="660033"/>
          <w:sz w:val="56"/>
          <w:szCs w:val="56"/>
        </w:rPr>
      </w:pPr>
      <w:r w:rsidRPr="00447C2E">
        <w:rPr>
          <w:rFonts w:ascii="Times New Roman" w:hAnsi="Times New Roman"/>
          <w:i/>
          <w:color w:val="660033"/>
          <w:sz w:val="56"/>
          <w:szCs w:val="56"/>
        </w:rPr>
        <w:t>Консультация для родителей</w:t>
      </w:r>
    </w:p>
    <w:p w:rsidR="006647E1" w:rsidRPr="006647E1" w:rsidRDefault="006647E1" w:rsidP="004D3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7E1" w:rsidRPr="00447C2E" w:rsidRDefault="006647E1" w:rsidP="00447C2E">
      <w:pPr>
        <w:pStyle w:val="c0"/>
        <w:spacing w:before="0" w:beforeAutospacing="0" w:after="0" w:afterAutospacing="0"/>
        <w:jc w:val="center"/>
        <w:rPr>
          <w:color w:val="CC0099"/>
          <w:sz w:val="72"/>
          <w:szCs w:val="72"/>
        </w:rPr>
      </w:pPr>
      <w:r w:rsidRPr="00447C2E">
        <w:rPr>
          <w:rFonts w:eastAsiaTheme="minorHAnsi"/>
          <w:b/>
          <w:color w:val="CC0099"/>
          <w:sz w:val="28"/>
          <w:szCs w:val="28"/>
          <w:lang w:eastAsia="en-US"/>
        </w:rPr>
        <w:t xml:space="preserve"> </w:t>
      </w:r>
      <w:r w:rsidRPr="00447C2E">
        <w:rPr>
          <w:rFonts w:eastAsiaTheme="minorHAnsi"/>
          <w:b/>
          <w:color w:val="CC0099"/>
          <w:sz w:val="72"/>
          <w:szCs w:val="72"/>
          <w:lang w:eastAsia="en-US"/>
        </w:rPr>
        <w:t>«</w:t>
      </w:r>
      <w:r w:rsidR="00447C2E" w:rsidRPr="00447C2E">
        <w:rPr>
          <w:rStyle w:val="c7"/>
          <w:b/>
          <w:bCs/>
          <w:color w:val="CC0099"/>
          <w:sz w:val="72"/>
          <w:szCs w:val="72"/>
        </w:rPr>
        <w:t>Как подготовить ребенка к детскому саду</w:t>
      </w:r>
      <w:r w:rsidRPr="00447C2E">
        <w:rPr>
          <w:b/>
          <w:color w:val="CC0099"/>
          <w:sz w:val="72"/>
          <w:szCs w:val="72"/>
        </w:rPr>
        <w:t>»</w:t>
      </w:r>
    </w:p>
    <w:p w:rsidR="006647E1" w:rsidRPr="00447C2E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Pr="006647E1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4D3750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  <w:r w:rsidRPr="00447C2E">
        <w:rPr>
          <w:rFonts w:ascii="Times New Roman" w:hAnsi="Times New Roman"/>
          <w:b/>
          <w:i/>
          <w:color w:val="CC0099"/>
          <w:sz w:val="28"/>
          <w:szCs w:val="28"/>
        </w:rPr>
        <w:t xml:space="preserve">                                                                  Подготовила:</w:t>
      </w: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  <w:r w:rsidRPr="00447C2E">
        <w:rPr>
          <w:rFonts w:ascii="Times New Roman" w:hAnsi="Times New Roman"/>
          <w:b/>
          <w:i/>
          <w:color w:val="CC0099"/>
          <w:sz w:val="28"/>
          <w:szCs w:val="28"/>
        </w:rPr>
        <w:t xml:space="preserve"> воспитатель: Подгорная Н.С. </w:t>
      </w: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</w:p>
    <w:p w:rsidR="004D3750" w:rsidRPr="00447C2E" w:rsidRDefault="004D3750" w:rsidP="004D3750">
      <w:pPr>
        <w:spacing w:after="0"/>
        <w:jc w:val="right"/>
        <w:rPr>
          <w:rFonts w:ascii="Times New Roman" w:hAnsi="Times New Roman"/>
          <w:b/>
          <w:i/>
          <w:color w:val="CC0099"/>
          <w:sz w:val="28"/>
          <w:szCs w:val="28"/>
        </w:rPr>
      </w:pPr>
    </w:p>
    <w:p w:rsidR="006647E1" w:rsidRPr="00447C2E" w:rsidRDefault="004D3750" w:rsidP="004D3750">
      <w:pPr>
        <w:spacing w:after="0"/>
        <w:jc w:val="center"/>
        <w:rPr>
          <w:rStyle w:val="c7"/>
          <w:rFonts w:ascii="Times New Roman" w:hAnsi="Times New Roman"/>
          <w:b/>
          <w:color w:val="CC0099"/>
          <w:sz w:val="28"/>
          <w:szCs w:val="28"/>
        </w:rPr>
      </w:pPr>
      <w:r w:rsidRPr="00447C2E">
        <w:rPr>
          <w:rFonts w:ascii="Times New Roman" w:hAnsi="Times New Roman"/>
          <w:b/>
          <w:color w:val="CC0099"/>
          <w:sz w:val="28"/>
          <w:szCs w:val="28"/>
        </w:rPr>
        <w:t>Белгород - 2017</w:t>
      </w:r>
    </w:p>
    <w:p w:rsidR="00447C2E" w:rsidRPr="00447C2E" w:rsidRDefault="00D96F89" w:rsidP="00447C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CC0099"/>
          <w:sz w:val="36"/>
          <w:szCs w:val="36"/>
        </w:rPr>
      </w:pPr>
      <w:r w:rsidRPr="00620E72">
        <w:rPr>
          <w:rStyle w:val="c4"/>
          <w:sz w:val="28"/>
          <w:szCs w:val="28"/>
        </w:rPr>
        <w:lastRenderedPageBreak/>
        <w:t xml:space="preserve">  </w:t>
      </w:r>
      <w:r w:rsidR="004D3750">
        <w:rPr>
          <w:rStyle w:val="c4"/>
          <w:sz w:val="28"/>
          <w:szCs w:val="28"/>
        </w:rPr>
        <w:tab/>
      </w:r>
      <w:r w:rsidR="00447C2E" w:rsidRPr="00447C2E">
        <w:rPr>
          <w:color w:val="CC0099"/>
          <w:sz w:val="36"/>
          <w:szCs w:val="36"/>
        </w:rPr>
        <w:t xml:space="preserve">1.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</w:t>
      </w:r>
      <w:proofErr w:type="gramStart"/>
      <w:r w:rsidR="00447C2E" w:rsidRPr="00447C2E">
        <w:rPr>
          <w:color w:val="CC0099"/>
          <w:sz w:val="36"/>
          <w:szCs w:val="36"/>
        </w:rPr>
        <w:t>К сожалению</w:t>
      </w:r>
      <w:proofErr w:type="gramEnd"/>
      <w:r w:rsidR="00447C2E" w:rsidRPr="00447C2E">
        <w:rPr>
          <w:color w:val="CC0099"/>
          <w:sz w:val="36"/>
          <w:szCs w:val="36"/>
        </w:rPr>
        <w:t xml:space="preserve"> будут и слезы, и частые болезни, и постоянное «сидение на больничном».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2. Расскажите ребенку, что такое детский сад, зачем туда ходят дети, почему вы хотите, чтобы он пошел в сад.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proofErr w:type="gramStart"/>
      <w:r w:rsidRPr="00447C2E">
        <w:rPr>
          <w:color w:val="CC0099"/>
          <w:sz w:val="36"/>
          <w:szCs w:val="36"/>
        </w:rPr>
        <w:t>Например</w:t>
      </w:r>
      <w:proofErr w:type="gramEnd"/>
      <w:r w:rsidRPr="00447C2E">
        <w:rPr>
          <w:color w:val="CC0099"/>
          <w:sz w:val="36"/>
          <w:szCs w:val="36"/>
        </w:rPr>
        <w:t>: 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3. 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4. Подобно расскажите ребенку о режиме детского сада: что, как и в какой последовательности он будет делать. Чем подробнее будет ваш рассказ и чем чаще вы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Постепенно домашний режим подстраивайте под режим детского сада (даже выходные дни).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lastRenderedPageBreak/>
        <w:t>5.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6. Приучайте ребенка быть самостоятельным. В детский сад он должен прийти с определенными навыками.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7.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(в первые дни 2-3 часа).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 xml:space="preserve">8.  Поговорите с ребенком о возможных трудностях, к кому он может обратиться за помощью, как он это сделает. </w:t>
      </w:r>
      <w:proofErr w:type="gramStart"/>
      <w:r w:rsidRPr="00447C2E">
        <w:rPr>
          <w:color w:val="CC0099"/>
          <w:sz w:val="36"/>
          <w:szCs w:val="36"/>
        </w:rPr>
        <w:t>Например</w:t>
      </w:r>
      <w:proofErr w:type="gramEnd"/>
      <w:r w:rsidRPr="00447C2E">
        <w:rPr>
          <w:color w:val="CC0099"/>
          <w:sz w:val="36"/>
          <w:szCs w:val="36"/>
        </w:rPr>
        <w:t>: «Если ты захочешь пить, подойди к воспитателю и скажи: «Я хочу пить», и Ольга Петровна нальет тебе воды».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9.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10.  Научите малыша знакомиться с другими детьми, обращаясь к ним по имени, просить, а не отбирать игрушки, предлагать свои.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11.  Придумайте с ребенком прощальные знаки внимания (поцеловать друг друга в щечку, обняться) и ему будет проще отпустить вас.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12.  Помните, что на привыкание к детскому саду может потребоваться до полугода. Рассчитывайте свои силы, возможности и планы.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13.  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 xml:space="preserve">14.  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</w:t>
      </w:r>
      <w:r w:rsidRPr="00447C2E">
        <w:rPr>
          <w:color w:val="CC0099"/>
          <w:sz w:val="36"/>
          <w:szCs w:val="36"/>
        </w:rPr>
        <w:lastRenderedPageBreak/>
        <w:t>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15.  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r w:rsidRPr="00447C2E">
        <w:rPr>
          <w:color w:val="CC0099"/>
          <w:sz w:val="36"/>
          <w:szCs w:val="36"/>
        </w:rPr>
        <w:t>16.  В период </w:t>
      </w:r>
      <w:hyperlink r:id="rId4" w:tooltip="Адаптация ребёнка в детском саду" w:history="1">
        <w:r w:rsidRPr="00447C2E">
          <w:rPr>
            <w:rStyle w:val="a4"/>
            <w:color w:val="CC0099"/>
            <w:sz w:val="36"/>
            <w:szCs w:val="36"/>
            <w:u w:val="single"/>
            <w:bdr w:val="none" w:sz="0" w:space="0" w:color="auto" w:frame="1"/>
          </w:rPr>
          <w:t>адаптации</w:t>
        </w:r>
      </w:hyperlink>
      <w:r w:rsidRPr="00447C2E">
        <w:rPr>
          <w:color w:val="CC0099"/>
          <w:sz w:val="36"/>
          <w:szCs w:val="36"/>
        </w:rPr>
        <w:t> 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447C2E" w:rsidRPr="00447C2E" w:rsidRDefault="00447C2E" w:rsidP="00447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C0099"/>
          <w:sz w:val="36"/>
          <w:szCs w:val="36"/>
        </w:rPr>
      </w:pPr>
      <w:bookmarkStart w:id="0" w:name="_GoBack"/>
      <w:bookmarkEnd w:id="0"/>
      <w:r w:rsidRPr="00447C2E">
        <w:rPr>
          <w:color w:val="CC0099"/>
          <w:sz w:val="36"/>
          <w:szCs w:val="36"/>
        </w:rPr>
        <w:t xml:space="preserve">Но если вы видите, что ваш ребенок еще не готов к посещению </w:t>
      </w:r>
      <w:proofErr w:type="gramStart"/>
      <w:r w:rsidRPr="00447C2E">
        <w:rPr>
          <w:color w:val="CC0099"/>
          <w:sz w:val="36"/>
          <w:szCs w:val="36"/>
        </w:rPr>
        <w:t>детского  сада</w:t>
      </w:r>
      <w:proofErr w:type="gramEnd"/>
      <w:r w:rsidRPr="00447C2E">
        <w:rPr>
          <w:color w:val="CC0099"/>
          <w:sz w:val="36"/>
          <w:szCs w:val="36"/>
        </w:rPr>
        <w:t xml:space="preserve">, а вам необходимо срочно выйти на работу, наймите няню, попросите родных и друзей, которые примут активное участие в жизни вашего ребенка и сумеют подготовить его к детскому саду. Так вы сбережете нервную систему малыша. Подготовленный и спокойный ребенок, </w:t>
      </w:r>
      <w:proofErr w:type="gramStart"/>
      <w:r w:rsidRPr="00447C2E">
        <w:rPr>
          <w:color w:val="CC0099"/>
          <w:sz w:val="36"/>
          <w:szCs w:val="36"/>
        </w:rPr>
        <w:t>знающий</w:t>
      </w:r>
      <w:proofErr w:type="gramEnd"/>
      <w:r w:rsidRPr="00447C2E">
        <w:rPr>
          <w:color w:val="CC0099"/>
          <w:sz w:val="36"/>
          <w:szCs w:val="36"/>
        </w:rPr>
        <w:t xml:space="preserve"> как проводят время детишки в детском саду, сам изъявит желание пойти туда через пол года или год. И в этом случае ему будет легче адаптироваться к жизни в детском саду.</w:t>
      </w:r>
    </w:p>
    <w:p w:rsidR="00D96F89" w:rsidRPr="004D3750" w:rsidRDefault="00D96F89" w:rsidP="00447C2E">
      <w:pPr>
        <w:pStyle w:val="c2"/>
        <w:spacing w:before="0" w:beforeAutospacing="0" w:after="0" w:afterAutospacing="0"/>
        <w:jc w:val="both"/>
        <w:rPr>
          <w:color w:val="006600"/>
          <w:sz w:val="36"/>
          <w:szCs w:val="36"/>
        </w:rPr>
      </w:pPr>
    </w:p>
    <w:sectPr w:rsidR="00D96F89" w:rsidRPr="004D3750" w:rsidSect="00447C2E">
      <w:pgSz w:w="11906" w:h="16838"/>
      <w:pgMar w:top="567" w:right="567" w:bottom="567" w:left="567" w:header="709" w:footer="709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3"/>
    <w:rsid w:val="000F08DB"/>
    <w:rsid w:val="00230364"/>
    <w:rsid w:val="00447C2E"/>
    <w:rsid w:val="004D3750"/>
    <w:rsid w:val="00535180"/>
    <w:rsid w:val="00620E72"/>
    <w:rsid w:val="006647E1"/>
    <w:rsid w:val="00B12593"/>
    <w:rsid w:val="00D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7437"/>
  <w15:docId w15:val="{C6DAE213-31F5-4B55-8B59-24A8681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89"/>
  </w:style>
  <w:style w:type="paragraph" w:styleId="1">
    <w:name w:val="heading 1"/>
    <w:basedOn w:val="a"/>
    <w:next w:val="a"/>
    <w:link w:val="10"/>
    <w:uiPriority w:val="9"/>
    <w:qFormat/>
    <w:rsid w:val="004D375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6F89"/>
  </w:style>
  <w:style w:type="character" w:customStyle="1" w:styleId="c6">
    <w:name w:val="c6"/>
    <w:basedOn w:val="a0"/>
    <w:rsid w:val="00D96F89"/>
  </w:style>
  <w:style w:type="paragraph" w:customStyle="1" w:styleId="c2">
    <w:name w:val="c2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6F89"/>
  </w:style>
  <w:style w:type="paragraph" w:styleId="a3">
    <w:name w:val="Normal (Web)"/>
    <w:basedOn w:val="a"/>
    <w:uiPriority w:val="99"/>
    <w:semiHidden/>
    <w:unhideWhenUsed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750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447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adaptacija-detei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Asus</cp:lastModifiedBy>
  <cp:revision>7</cp:revision>
  <dcterms:created xsi:type="dcterms:W3CDTF">2014-05-22T17:31:00Z</dcterms:created>
  <dcterms:modified xsi:type="dcterms:W3CDTF">2017-09-08T08:39:00Z</dcterms:modified>
</cp:coreProperties>
</file>